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CBA7" w14:textId="52B4814D" w:rsidR="00B34931" w:rsidRPr="00756C2B" w:rsidRDefault="005867C7" w:rsidP="00756C2B">
      <w:pPr>
        <w:widowControl/>
        <w:jc w:val="right"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 w:cs="Arial"/>
          <w:sz w:val="24"/>
          <w:szCs w:val="24"/>
        </w:rPr>
        <w:t>Załącznik 4 do zapytania</w:t>
      </w:r>
      <w:r w:rsidR="00756C2B">
        <w:rPr>
          <w:rFonts w:ascii="Trebuchet MS" w:hAnsi="Trebuchet MS"/>
          <w:sz w:val="24"/>
          <w:szCs w:val="24"/>
        </w:rPr>
        <w:t xml:space="preserve"> ofertowego</w:t>
      </w:r>
    </w:p>
    <w:p w14:paraId="35A2B802" w14:textId="77777777" w:rsidR="00B34931" w:rsidRPr="005867C7" w:rsidRDefault="00B34931">
      <w:pPr>
        <w:widowControl/>
        <w:jc w:val="right"/>
        <w:rPr>
          <w:rFonts w:ascii="Trebuchet MS" w:hAnsi="Trebuchet MS" w:cs="Arial"/>
          <w:sz w:val="24"/>
          <w:szCs w:val="24"/>
        </w:rPr>
      </w:pPr>
    </w:p>
    <w:p w14:paraId="3E7A059C" w14:textId="77777777" w:rsidR="00B34931" w:rsidRPr="005867C7" w:rsidRDefault="00B34931">
      <w:pPr>
        <w:widowControl/>
        <w:jc w:val="right"/>
        <w:rPr>
          <w:rFonts w:ascii="Trebuchet MS" w:hAnsi="Trebuchet MS" w:cs="Arial"/>
          <w:sz w:val="24"/>
          <w:szCs w:val="24"/>
        </w:rPr>
      </w:pPr>
    </w:p>
    <w:p w14:paraId="6A360630" w14:textId="77777777" w:rsidR="00B34931" w:rsidRPr="005867C7" w:rsidRDefault="00B34931">
      <w:pPr>
        <w:widowControl/>
        <w:jc w:val="right"/>
        <w:rPr>
          <w:rFonts w:ascii="Trebuchet MS" w:hAnsi="Trebuchet MS" w:cs="Arial"/>
          <w:sz w:val="24"/>
          <w:szCs w:val="24"/>
        </w:rPr>
      </w:pPr>
    </w:p>
    <w:p w14:paraId="35985B72" w14:textId="77777777" w:rsidR="00B34931" w:rsidRPr="005867C7" w:rsidRDefault="00B34931">
      <w:pPr>
        <w:widowControl/>
        <w:jc w:val="right"/>
        <w:rPr>
          <w:rFonts w:ascii="Trebuchet MS" w:hAnsi="Trebuchet MS" w:cs="Arial"/>
          <w:sz w:val="24"/>
          <w:szCs w:val="24"/>
        </w:rPr>
      </w:pPr>
    </w:p>
    <w:p w14:paraId="30F8EF7E" w14:textId="77777777" w:rsidR="00B34931" w:rsidRPr="005867C7" w:rsidRDefault="005867C7">
      <w:p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</w:rPr>
        <w:t>Specyfikacje wymaganych urządzeń :</w:t>
      </w:r>
    </w:p>
    <w:p w14:paraId="59088EC3" w14:textId="77777777" w:rsidR="00B34931" w:rsidRPr="005867C7" w:rsidRDefault="00B34931">
      <w:pPr>
        <w:pStyle w:val="Akapitzlist"/>
        <w:rPr>
          <w:rFonts w:ascii="Trebuchet MS" w:hAnsi="Trebuchet MS"/>
          <w:b/>
          <w:bCs/>
          <w:sz w:val="24"/>
          <w:szCs w:val="24"/>
          <w:u w:val="single"/>
        </w:rPr>
      </w:pPr>
    </w:p>
    <w:p w14:paraId="3859AE73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Drukarka monochromatyczna format A4 szt. 9</w:t>
      </w:r>
    </w:p>
    <w:p w14:paraId="638642EC" w14:textId="77777777" w:rsidR="00B34931" w:rsidRPr="005867C7" w:rsidRDefault="005867C7">
      <w:pPr>
        <w:pStyle w:val="Akapitzlist"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>Minimalne parametry urządzenia:</w:t>
      </w:r>
    </w:p>
    <w:p w14:paraId="30C24D13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A6,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Legal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Folio, Koperta DL, Koperta B5, Koperta 10, Koperta 7 3/4, Koperta 9, A4, A5, Koperta C5,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Executive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JIS-B5,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Letter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Oficio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Statement, Universal</w:t>
      </w:r>
    </w:p>
    <w:p w14:paraId="2913969D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min. w czerni: 52 str./min.</w:t>
      </w:r>
    </w:p>
    <w:p w14:paraId="6F85CE2A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min. w czerni: 4,8 sek.</w:t>
      </w:r>
    </w:p>
    <w:p w14:paraId="7B4305E2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W czerni: 600 x 600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sz w:val="24"/>
          <w:szCs w:val="24"/>
        </w:rPr>
        <w:t xml:space="preserve">, 2400 IQ, 1200 IQ, 1200 x 1200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</w:p>
    <w:p w14:paraId="5545AD34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4,3 cala </w:t>
      </w:r>
    </w:p>
    <w:p w14:paraId="6D1298B4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Wbudowany druk dwustronny, Podajnik na 550 arkuszy, Podajnik uniwersalny na 100 arkuszy, Odbiornik na 550 arkuszy</w:t>
      </w:r>
    </w:p>
    <w:p w14:paraId="7D79120B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Interfejsy standardowe:</w:t>
      </w:r>
      <w:r w:rsidRPr="005867C7">
        <w:rPr>
          <w:rFonts w:ascii="Trebuchet MS" w:hAnsi="Trebuchet MS" w:cstheme="minorHAnsi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Port USB z tyłu zgodny ze specyfikacją USB 2.0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A), USB 2.0 zgodny ze specyfikacją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B), Jedno gniazdo karty wewnętrznej, Gigabit Ethernet (10/100/1000), Port USB z przodu zgodny ze specyfikacją USB 2.0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A)</w:t>
      </w:r>
    </w:p>
    <w:p w14:paraId="28B63C7D" w14:textId="25E0E1A1" w:rsidR="00B34931" w:rsidRPr="003951B7" w:rsidRDefault="005867C7">
      <w:pPr>
        <w:pStyle w:val="Akapitzlist"/>
        <w:numPr>
          <w:ilvl w:val="0"/>
          <w:numId w:val="3"/>
        </w:numPr>
        <w:rPr>
          <w:rFonts w:ascii="Trebuchet MS" w:hAnsi="Trebuchet MS"/>
          <w:color w:val="FF0000"/>
          <w:sz w:val="24"/>
          <w:szCs w:val="24"/>
        </w:rPr>
      </w:pP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Szacowana roczna ilość kopii</w:t>
      </w:r>
      <w:r w:rsidR="00FE3EE9">
        <w:rPr>
          <w:rFonts w:ascii="Trebuchet MS" w:hAnsi="Trebuchet MS" w:cs="Calibri"/>
          <w:b/>
          <w:bCs/>
          <w:color w:val="FF0000"/>
          <w:sz w:val="24"/>
          <w:szCs w:val="24"/>
        </w:rPr>
        <w:t xml:space="preserve"> dla 1 drukarki</w:t>
      </w: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: 22000</w:t>
      </w:r>
    </w:p>
    <w:p w14:paraId="723B5110" w14:textId="77777777" w:rsidR="00B34931" w:rsidRPr="005867C7" w:rsidRDefault="00B34931">
      <w:pPr>
        <w:rPr>
          <w:rFonts w:ascii="Trebuchet MS" w:hAnsi="Trebuchet MS"/>
          <w:b/>
          <w:bCs/>
          <w:sz w:val="24"/>
          <w:szCs w:val="24"/>
          <w:u w:val="single"/>
        </w:rPr>
      </w:pPr>
    </w:p>
    <w:p w14:paraId="68A1C1DB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Urządzenie wielofunkcyjne monochromatyczne A4 szt. 1</w:t>
      </w:r>
    </w:p>
    <w:p w14:paraId="2096CFE5" w14:textId="77777777" w:rsidR="00B34931" w:rsidRPr="005867C7" w:rsidRDefault="005867C7">
      <w:p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              Minimalne parametry urządzenia:</w:t>
      </w:r>
    </w:p>
    <w:p w14:paraId="54B235CB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A6, Universal,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Letter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JIS-B5,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Executive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Koperta C5, A5, Koperta 10, Koperta 7 3/4, Koperta 9, A4, Koperta B5, Koperta DL, Folio,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Legal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Statement,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Oficio</w:t>
      </w:r>
      <w:proofErr w:type="spellEnd"/>
    </w:p>
    <w:p w14:paraId="53C69006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druku/kopiowania: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min. mono: 60 stron/min./ kopiowania min 60 kopi/min</w:t>
      </w:r>
    </w:p>
    <w:p w14:paraId="039029DF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min. 4,4 sek.</w:t>
      </w:r>
    </w:p>
    <w:p w14:paraId="4CA314DF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W czerni: 600 x 600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sz w:val="24"/>
          <w:szCs w:val="24"/>
        </w:rPr>
        <w:t xml:space="preserve">, 2400 IQ, 1200 x 1200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sz w:val="24"/>
          <w:szCs w:val="24"/>
        </w:rPr>
        <w:t>, 1200 IQ</w:t>
      </w:r>
    </w:p>
    <w:p w14:paraId="27648615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7 cali</w:t>
      </w:r>
    </w:p>
    <w:p w14:paraId="567889A7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Wbudowany druk dwustronny, Podajnik uniwersalny na 100 arkuszy, Podajnik na 550 arkuszy, Odbiornik na 550 arkuszy</w:t>
      </w:r>
    </w:p>
    <w:p w14:paraId="6945A415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Interfejsy standardowe: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Port USB z tyłu, zgodny ze specyfikacją USB 2.0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A), Port USB z przodu, zgodny ze specyfikacją USB 2.0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A), USB 2.0 zgodny ze specyfikacją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B), Jedno gniazdo karty wewnętrznej, Gigabit Ethernet (10/100/1000)</w:t>
      </w:r>
    </w:p>
    <w:p w14:paraId="2FB4A05B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Rodzaj skanera: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Skaner płaski z podajnikiem dokumentów</w:t>
      </w:r>
    </w:p>
    <w:p w14:paraId="3F789E06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Skanowanie z podajnika automatycznego: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Skanowanie dwustronne jednoprzebiegowe / 150 arkuszy</w:t>
      </w:r>
    </w:p>
    <w:p w14:paraId="1153134A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jednostronnego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A4, mono: 67 / 70 str./min. - A4, kolor: 67 / 70 str./min.</w:t>
      </w:r>
    </w:p>
    <w:p w14:paraId="3B17BFD2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dwustronnego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A4, mono: 70 / 72 str./min. - 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lastRenderedPageBreak/>
        <w:t>A4, kolor: 66 / 68 str./min.</w:t>
      </w:r>
    </w:p>
    <w:p w14:paraId="1926AF23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skanowania: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600 X 600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(mono), 300 X 300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(kolor)</w:t>
      </w:r>
    </w:p>
    <w:p w14:paraId="7C198F01" w14:textId="771BC0CC" w:rsidR="00B34931" w:rsidRPr="003951B7" w:rsidRDefault="005867C7">
      <w:pPr>
        <w:pStyle w:val="Akapitzlist"/>
        <w:numPr>
          <w:ilvl w:val="0"/>
          <w:numId w:val="4"/>
        </w:numPr>
        <w:rPr>
          <w:rFonts w:ascii="Trebuchet MS" w:hAnsi="Trebuchet MS"/>
          <w:color w:val="FF0000"/>
          <w:sz w:val="24"/>
          <w:szCs w:val="24"/>
        </w:rPr>
      </w:pP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Szacowana roczna ilość kopii</w:t>
      </w:r>
      <w:r w:rsidR="00FE3EE9">
        <w:rPr>
          <w:rFonts w:ascii="Trebuchet MS" w:hAnsi="Trebuchet MS" w:cs="Calibri"/>
          <w:b/>
          <w:bCs/>
          <w:color w:val="FF0000"/>
          <w:sz w:val="24"/>
          <w:szCs w:val="24"/>
        </w:rPr>
        <w:t xml:space="preserve"> dla 1 drukarki</w:t>
      </w: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: 40000</w:t>
      </w:r>
    </w:p>
    <w:p w14:paraId="7B900987" w14:textId="77777777" w:rsidR="00B34931" w:rsidRPr="005867C7" w:rsidRDefault="00B34931">
      <w:pPr>
        <w:rPr>
          <w:rFonts w:ascii="Trebuchet MS" w:hAnsi="Trebuchet MS"/>
          <w:b/>
          <w:bCs/>
          <w:sz w:val="24"/>
          <w:szCs w:val="24"/>
          <w:u w:val="single"/>
        </w:rPr>
      </w:pPr>
    </w:p>
    <w:p w14:paraId="5FCA7D19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Urządzenie wielofunkcyjne monochromatyczne A4 szt. 1</w:t>
      </w:r>
    </w:p>
    <w:p w14:paraId="762E0810" w14:textId="77777777" w:rsidR="00B34931" w:rsidRPr="005867C7" w:rsidRDefault="005867C7">
      <w:pPr>
        <w:pStyle w:val="Akapitzlist"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>Minimalne parametry urządzenia:</w:t>
      </w:r>
    </w:p>
    <w:p w14:paraId="5EF841CD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Koperta 10, Koperta 7 3/4, Koperta 9, A4, A5, Koperta B5, Koperta C5, Koperta DL,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Executive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Folio, JIS-B5, 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Legal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Letter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Statement, Universal,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Oficio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A6</w:t>
      </w:r>
    </w:p>
    <w:p w14:paraId="75013634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min. w czerni: 52 str./min.</w:t>
      </w:r>
    </w:p>
    <w:p w14:paraId="4A8955D6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min. w czerni: 4,8 sek.</w:t>
      </w:r>
    </w:p>
    <w:p w14:paraId="11AED0C8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W czerni: 600 x 600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sz w:val="24"/>
          <w:szCs w:val="24"/>
        </w:rPr>
        <w:t xml:space="preserve">, 2400 IQ, 1200 IQ, 1200 x 1200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</w:p>
    <w:p w14:paraId="7A8C3A8E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10 cali </w:t>
      </w:r>
    </w:p>
    <w:p w14:paraId="70AF58BD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Podajnik na 550 arkuszy, podajnik wielofunkcyjny na 100 arkuszy, pojemnik wyjściowy na 550 arkuszy, zintegrowany moduł druku dwustronnego, taca na 550 arkuszy</w:t>
      </w:r>
    </w:p>
    <w:p w14:paraId="11EC2DF1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Interfejsy standardowe:</w:t>
      </w:r>
      <w:r w:rsidRPr="005867C7">
        <w:rPr>
          <w:rFonts w:ascii="Trebuchet MS" w:hAnsi="Trebuchet MS" w:cstheme="minorHAnsi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Jedno wewnętrzne gniazdo na kartę, USB 2.0 ze specyfikacją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B), Gigabit Ethernet (10/100/1000), przedni port USB 2.0 ze specyfikacją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A), dwa tylne porty USB 2.0 ze specyfikacją Hi-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Speed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(typ A)</w:t>
      </w:r>
    </w:p>
    <w:p w14:paraId="2CAB43F4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Rodzaj skanera: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Skaner płaski z ADF/DADF (jednoprzebiegowy dupleks)</w:t>
      </w:r>
    </w:p>
    <w:p w14:paraId="415AB378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jednostronnego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66 / 70 stron na minutę / Kolor: 66 / 70 stron na minutę</w:t>
      </w:r>
    </w:p>
    <w:p w14:paraId="4FA3D58A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dwustronnego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132 / 140 stron na minutę / Kolor: 132 / 140 stron na minutę</w:t>
      </w:r>
    </w:p>
    <w:p w14:paraId="5B43EBE5" w14:textId="49ABF68D" w:rsidR="00B34931" w:rsidRPr="003951B7" w:rsidRDefault="005867C7">
      <w:pPr>
        <w:pStyle w:val="Akapitzlist"/>
        <w:numPr>
          <w:ilvl w:val="0"/>
          <w:numId w:val="5"/>
        </w:numPr>
        <w:rPr>
          <w:rFonts w:ascii="Trebuchet MS" w:hAnsi="Trebuchet MS"/>
          <w:color w:val="FF0000"/>
          <w:sz w:val="24"/>
          <w:szCs w:val="24"/>
        </w:rPr>
      </w:pP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Szacowana roczna ilość kopii</w:t>
      </w:r>
      <w:r w:rsidR="00FE3EE9">
        <w:rPr>
          <w:rFonts w:ascii="Trebuchet MS" w:hAnsi="Trebuchet MS" w:cs="Calibri"/>
          <w:b/>
          <w:bCs/>
          <w:color w:val="FF0000"/>
          <w:sz w:val="24"/>
          <w:szCs w:val="24"/>
        </w:rPr>
        <w:t xml:space="preserve"> dla 1 drukarki</w:t>
      </w: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: 20000</w:t>
      </w:r>
    </w:p>
    <w:p w14:paraId="57BD8516" w14:textId="77777777" w:rsidR="00B34931" w:rsidRPr="005867C7" w:rsidRDefault="00B34931">
      <w:pPr>
        <w:rPr>
          <w:rFonts w:ascii="Trebuchet MS" w:hAnsi="Trebuchet MS"/>
          <w:b/>
          <w:bCs/>
          <w:sz w:val="24"/>
          <w:szCs w:val="24"/>
          <w:u w:val="single"/>
        </w:rPr>
      </w:pPr>
    </w:p>
    <w:p w14:paraId="1CA76F1E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Urządzenie wielofunkcyjne kolorowe A3 szt. 3</w:t>
      </w:r>
    </w:p>
    <w:p w14:paraId="5E5E885F" w14:textId="77777777" w:rsidR="00B34931" w:rsidRPr="005867C7" w:rsidRDefault="005867C7">
      <w:p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              Minimalne parametry urządzenia:</w:t>
      </w:r>
    </w:p>
    <w:p w14:paraId="6BA2805F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br/>
        <w:t>Rozmiar standardowy: SRA3, A3, A4, A4R, A5, A5R, A6R, B4, B5, B5R</w:t>
      </w:r>
    </w:p>
    <w:p w14:paraId="5423B0E0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 mono: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22 str./min (A4, A5, A5R, A6R), 15 str./min (A3), 20 str./min (A4R)</w:t>
      </w:r>
    </w:p>
    <w:p w14:paraId="78455EA8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mono 8,4s</w:t>
      </w:r>
    </w:p>
    <w:p w14:paraId="184D58B5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kopiowania: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22 str./min (A4, A5, A5R, A6R), 15 str./min (A3), 20 str./min (A4R)</w:t>
      </w:r>
    </w:p>
    <w:p w14:paraId="6A50CD07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1200 × 600, 1200 × 1200</w:t>
      </w:r>
    </w:p>
    <w:p w14:paraId="38D66501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LCD TFT WSVGA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10,1 cala</w:t>
      </w:r>
    </w:p>
    <w:p w14:paraId="13ED9A94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Standardowo </w:t>
      </w:r>
      <w:r w:rsidRPr="005867C7">
        <w:rPr>
          <w:rFonts w:ascii="Trebuchet MS" w:hAnsi="Trebuchet MS" w:cstheme="minorHAnsi"/>
          <w:sz w:val="24"/>
          <w:szCs w:val="24"/>
        </w:rPr>
        <w:t>1200 arkuszy, Podajnik uniwersalny na 100 arkuszy, 2 kasety po 550 arkuszy papieru. Pojemność tacy odbiorczej 250 arkuszy.</w:t>
      </w:r>
    </w:p>
    <w:p w14:paraId="1D4FD09F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Interfejsy standardowe: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 w:cs="TPHero-Regular"/>
          <w:sz w:val="24"/>
          <w:szCs w:val="24"/>
        </w:rPr>
        <w:t>SIECIOWE Standardowo: 1000Base-T/100Base-TX/10Base-T</w:t>
      </w:r>
      <w:r w:rsidRPr="005867C7">
        <w:rPr>
          <w:rFonts w:ascii="Trebuchet MS" w:hAnsi="Trebuchet MS" w:cs="TPHero-Regular"/>
          <w:sz w:val="24"/>
          <w:szCs w:val="24"/>
        </w:rPr>
        <w:br/>
        <w:t>Opcjonalnie: bezprzewodowa sieć LAN (IEEE 802.11 b/g/n), INNE Standardowo: 1 port USB 2.0 (host), 1 port USB 3.0 (host), 1 port USB 2.0 (urządzenie) </w:t>
      </w:r>
      <w:r w:rsidRPr="005867C7">
        <w:rPr>
          <w:rFonts w:ascii="Trebuchet MS" w:hAnsi="Trebuchet MS" w:cs="TPHero-Regular"/>
          <w:sz w:val="24"/>
          <w:szCs w:val="24"/>
        </w:rPr>
        <w:br/>
        <w:t>Opcjonalnie: interfejs szeregowy, interfejs kontroli kopiowania</w:t>
      </w:r>
    </w:p>
    <w:p w14:paraId="1A0327B9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Rodzaj skanera:</w:t>
      </w:r>
      <w:r w:rsidRPr="005867C7">
        <w:rPr>
          <w:rFonts w:ascii="Trebuchet MS" w:hAnsi="Trebuchet MS" w:cs="TPHero-Regular"/>
          <w:sz w:val="24"/>
          <w:szCs w:val="24"/>
        </w:rPr>
        <w:t xml:space="preserve"> kolorowy (płyta szklana)/Automatyczny dwustronny </w:t>
      </w:r>
      <w:r w:rsidRPr="005867C7">
        <w:rPr>
          <w:rFonts w:ascii="Trebuchet MS" w:hAnsi="Trebuchet MS" w:cs="TPHero-Regular"/>
          <w:sz w:val="24"/>
          <w:szCs w:val="24"/>
        </w:rPr>
        <w:lastRenderedPageBreak/>
        <w:t>podajnik dokumentów DADF</w:t>
      </w:r>
    </w:p>
    <w:p w14:paraId="0617B462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skanowania:</w:t>
      </w:r>
      <w:r w:rsidRPr="005867C7">
        <w:rPr>
          <w:rFonts w:ascii="Trebuchet MS" w:hAnsi="Trebuchet MS" w:cs="TPHero-Regular"/>
          <w:sz w:val="24"/>
          <w:szCs w:val="24"/>
        </w:rPr>
        <w:t xml:space="preserve"> 600 × 600 </w:t>
      </w:r>
      <w:proofErr w:type="spellStart"/>
      <w:r w:rsidRPr="005867C7">
        <w:rPr>
          <w:rFonts w:ascii="Trebuchet MS" w:hAnsi="Trebuchet MS" w:cs="TPHero-Regular"/>
          <w:sz w:val="24"/>
          <w:szCs w:val="24"/>
        </w:rPr>
        <w:t>dpi</w:t>
      </w:r>
      <w:proofErr w:type="spellEnd"/>
    </w:p>
    <w:p w14:paraId="566FD4B7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Szybkość skanowania: 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>Jednoprzebiegowy podajnik oryginałów DADF C1: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br/>
        <w:t>Skanowanie jednostronne: 135/135 (300 × 300 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wysyłanie), 80/80 (600 × 600 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kopiowanie), Skanowanie dwustronne: 270/270 (300 × 300 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wysyłanie), 160/90 (600 × 600 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kopiowanie). DADF BA1: Skanowanie jednostronne: 70/70 (300 × 300 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wysyłanie), 51/51 (600 × 600 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kopiowanie), Skanowanie dwustronne: 35/35 (300 × 300 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wysyłanie), 25,5/25,5 (600 × 600 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kopiowanie)</w:t>
      </w:r>
    </w:p>
    <w:p w14:paraId="1B404467" w14:textId="7B0594EB" w:rsidR="00B34931" w:rsidRPr="003951B7" w:rsidRDefault="005867C7">
      <w:pPr>
        <w:pStyle w:val="Akapitzlist"/>
        <w:numPr>
          <w:ilvl w:val="0"/>
          <w:numId w:val="6"/>
        </w:numPr>
        <w:rPr>
          <w:rFonts w:ascii="Trebuchet MS" w:hAnsi="Trebuchet MS"/>
          <w:color w:val="FF0000"/>
          <w:sz w:val="24"/>
          <w:szCs w:val="24"/>
        </w:rPr>
      </w:pP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Szacowana roczna ilość kopii</w:t>
      </w:r>
      <w:r w:rsidR="00FC30A9">
        <w:rPr>
          <w:rFonts w:ascii="Trebuchet MS" w:hAnsi="Trebuchet MS" w:cs="Calibri"/>
          <w:b/>
          <w:bCs/>
          <w:color w:val="FF0000"/>
          <w:sz w:val="24"/>
          <w:szCs w:val="24"/>
        </w:rPr>
        <w:t xml:space="preserve"> dla 1 drukarki</w:t>
      </w: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: Mono: 34212 / Kolor: 43874</w:t>
      </w:r>
    </w:p>
    <w:p w14:paraId="0B8CE7AE" w14:textId="77777777" w:rsidR="00B34931" w:rsidRPr="005867C7" w:rsidRDefault="00B34931">
      <w:pPr>
        <w:rPr>
          <w:rFonts w:ascii="Trebuchet MS" w:hAnsi="Trebuchet MS"/>
          <w:b/>
          <w:bCs/>
          <w:sz w:val="24"/>
          <w:szCs w:val="24"/>
          <w:u w:val="single"/>
        </w:rPr>
      </w:pPr>
    </w:p>
    <w:p w14:paraId="37A0C3E5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Urządzenie wielofunkcyjne kolorowe A4 szt. 1</w:t>
      </w:r>
    </w:p>
    <w:p w14:paraId="2D87FF2F" w14:textId="77777777" w:rsidR="00B34931" w:rsidRPr="005867C7" w:rsidRDefault="005867C7">
      <w:p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              Minimalne parametry urządzenia:</w:t>
      </w:r>
    </w:p>
    <w:p w14:paraId="5555837E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Koperta 10, A4, A5, Koperta B5, Koperta C5, Koperta DL,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Executive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Folio, JIS-B5,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Legal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Letter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, Universal, </w:t>
      </w:r>
      <w:proofErr w:type="spellStart"/>
      <w:r w:rsidRPr="005867C7">
        <w:rPr>
          <w:rFonts w:ascii="Trebuchet MS" w:hAnsi="Trebuchet MS"/>
          <w:color w:val="000000" w:themeColor="text1"/>
          <w:sz w:val="24"/>
          <w:szCs w:val="24"/>
        </w:rPr>
        <w:t>Oficio</w:t>
      </w:r>
      <w:proofErr w:type="spellEnd"/>
      <w:r w:rsidRPr="005867C7">
        <w:rPr>
          <w:rFonts w:ascii="Trebuchet MS" w:hAnsi="Trebuchet MS"/>
          <w:color w:val="000000" w:themeColor="text1"/>
          <w:sz w:val="24"/>
          <w:szCs w:val="24"/>
        </w:rPr>
        <w:t>, A6</w:t>
      </w:r>
    </w:p>
    <w:p w14:paraId="4CA2554F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mono: 33 str./min. / kolor: 33 str./min.</w:t>
      </w:r>
    </w:p>
    <w:p w14:paraId="0AAF9E0E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mono: &lt;8.5 sek. / kolor: &lt;8.5 sek.</w:t>
      </w:r>
    </w:p>
    <w:p w14:paraId="0E4F3736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kopiowania: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mono: 33 kopii/min. / kolor: 33 kopii/min.</w:t>
      </w:r>
    </w:p>
    <w:p w14:paraId="1005C7F8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mono: 1200 x 1200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sz w:val="24"/>
          <w:szCs w:val="24"/>
        </w:rPr>
        <w:t xml:space="preserve">, 4800 CQ (2400 x 600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sz w:val="24"/>
          <w:szCs w:val="24"/>
        </w:rPr>
        <w:t xml:space="preserve">) / kolor: 1200 x 1200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sz w:val="24"/>
          <w:szCs w:val="24"/>
        </w:rPr>
        <w:t xml:space="preserve">, 4800 CQ (2400 x 600 </w:t>
      </w:r>
      <w:proofErr w:type="spellStart"/>
      <w:r w:rsidRPr="005867C7">
        <w:rPr>
          <w:rFonts w:ascii="Trebuchet MS" w:hAnsi="Trebuchet MS"/>
          <w:sz w:val="24"/>
          <w:szCs w:val="24"/>
        </w:rPr>
        <w:t>dpi</w:t>
      </w:r>
      <w:proofErr w:type="spellEnd"/>
      <w:r w:rsidRPr="005867C7">
        <w:rPr>
          <w:rFonts w:ascii="Trebuchet MS" w:hAnsi="Trebuchet MS"/>
          <w:sz w:val="24"/>
          <w:szCs w:val="24"/>
        </w:rPr>
        <w:t>)</w:t>
      </w:r>
    </w:p>
    <w:p w14:paraId="48D53528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4,3 cala</w:t>
      </w:r>
    </w:p>
    <w:p w14:paraId="366524FC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 xml:space="preserve">Podajnik na 250 arkuszy, Odbiornik na 150 arkuszy, </w:t>
      </w:r>
      <w:proofErr w:type="spellStart"/>
      <w:r w:rsidRPr="005867C7">
        <w:rPr>
          <w:rFonts w:ascii="Trebuchet MS" w:hAnsi="Trebuchet MS" w:cstheme="minorHAnsi"/>
          <w:sz w:val="24"/>
          <w:szCs w:val="24"/>
        </w:rPr>
        <w:t>Integrated</w:t>
      </w:r>
      <w:proofErr w:type="spellEnd"/>
      <w:r w:rsidRPr="005867C7">
        <w:rPr>
          <w:rFonts w:ascii="Trebuchet MS" w:hAnsi="Trebuchet MS" w:cstheme="minorHAnsi"/>
          <w:sz w:val="24"/>
          <w:szCs w:val="24"/>
        </w:rPr>
        <w:t xml:space="preserve"> Duplex, Podajnik ręczny na pojedyncze arkusze</w:t>
      </w:r>
    </w:p>
    <w:p w14:paraId="6148AF23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  <w:lang w:val="it-IT"/>
        </w:rPr>
        <w:t>Interfejsy standardowe:</w:t>
      </w:r>
      <w:r w:rsidRPr="005867C7">
        <w:rPr>
          <w:rFonts w:ascii="Trebuchet MS" w:hAnsi="Trebuchet MS"/>
          <w:color w:val="000000" w:themeColor="text1"/>
          <w:sz w:val="24"/>
          <w:szCs w:val="24"/>
          <w:lang w:val="it-IT"/>
        </w:rPr>
        <w:t xml:space="preserve"> </w:t>
      </w:r>
      <w:r w:rsidRPr="005867C7">
        <w:rPr>
          <w:rFonts w:ascii="Trebuchet MS" w:hAnsi="Trebuchet MS" w:cs="TPHero-Regular"/>
          <w:sz w:val="24"/>
          <w:szCs w:val="24"/>
          <w:lang w:val="it-IT"/>
        </w:rPr>
        <w:t>USB 2.0 Specification Hi-Speed Certified (Type B), Gigabit Ethernet (10/100/1000), Front USB 2.0 Specification Hi-Speed Certified port (Type A)</w:t>
      </w:r>
    </w:p>
    <w:p w14:paraId="3C73B884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Rodzaj skanera: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Skaner płaski z ADF/</w:t>
      </w:r>
      <w:r w:rsidRPr="005867C7">
        <w:rPr>
          <w:rFonts w:ascii="Trebuchet MS" w:hAnsi="Trebuchet MS" w:cs="TPHero-Regular"/>
          <w:sz w:val="24"/>
          <w:szCs w:val="24"/>
        </w:rPr>
        <w:t xml:space="preserve"> 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>Skanowanie dwustronne rewersyjne</w:t>
      </w:r>
    </w:p>
    <w:p w14:paraId="3E7A81E3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jednostronnego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mono: 47 / 50 str./min. / kolor: 30 / 32 str./min.</w:t>
      </w:r>
    </w:p>
    <w:p w14:paraId="7CD5A473" w14:textId="77777777" w:rsidR="00B34931" w:rsidRPr="005867C7" w:rsidRDefault="005867C7">
      <w:pPr>
        <w:pStyle w:val="Akapitzlist"/>
        <w:numPr>
          <w:ilvl w:val="0"/>
          <w:numId w:val="1"/>
        </w:numPr>
        <w:spacing w:after="160"/>
        <w:contextualSpacing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dwustronnego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mono: 21 / 23 str./min. / kolor: 13 / 14 str./min.</w:t>
      </w:r>
    </w:p>
    <w:p w14:paraId="2B12B874" w14:textId="185AC21F" w:rsidR="00B34931" w:rsidRPr="003951B7" w:rsidRDefault="005867C7">
      <w:pPr>
        <w:pStyle w:val="Akapitzlist"/>
        <w:numPr>
          <w:ilvl w:val="0"/>
          <w:numId w:val="1"/>
        </w:numPr>
        <w:spacing w:after="160"/>
        <w:contextualSpacing/>
        <w:rPr>
          <w:rFonts w:ascii="Trebuchet MS" w:hAnsi="Trebuchet MS"/>
          <w:color w:val="FF0000"/>
          <w:sz w:val="24"/>
          <w:szCs w:val="24"/>
        </w:rPr>
      </w:pP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Szacowana roczna ilość kopii</w:t>
      </w:r>
      <w:r w:rsidR="00FC30A9">
        <w:rPr>
          <w:rFonts w:ascii="Trebuchet MS" w:hAnsi="Trebuchet MS" w:cs="Calibri"/>
          <w:b/>
          <w:bCs/>
          <w:color w:val="FF0000"/>
          <w:sz w:val="24"/>
          <w:szCs w:val="24"/>
        </w:rPr>
        <w:t xml:space="preserve"> dla 1 drukarki</w:t>
      </w:r>
      <w:r w:rsidRPr="003951B7">
        <w:rPr>
          <w:rFonts w:ascii="Trebuchet MS" w:hAnsi="Trebuchet MS" w:cs="Calibri"/>
          <w:b/>
          <w:bCs/>
          <w:color w:val="FF0000"/>
          <w:sz w:val="24"/>
          <w:szCs w:val="24"/>
        </w:rPr>
        <w:t>: Mono: 7000 / Kolor: 5000</w:t>
      </w:r>
    </w:p>
    <w:sectPr w:rsidR="00B34931" w:rsidRPr="003951B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397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F9821" w14:textId="77777777" w:rsidR="00CF631D" w:rsidRDefault="00CF631D">
      <w:r>
        <w:separator/>
      </w:r>
    </w:p>
  </w:endnote>
  <w:endnote w:type="continuationSeparator" w:id="0">
    <w:p w14:paraId="74BB822D" w14:textId="77777777" w:rsidR="00CF631D" w:rsidRDefault="00CF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PHero-Regula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9A282" w14:textId="77777777" w:rsidR="00CF631D" w:rsidRDefault="00CF631D">
      <w:r>
        <w:separator/>
      </w:r>
    </w:p>
  </w:footnote>
  <w:footnote w:type="continuationSeparator" w:id="0">
    <w:p w14:paraId="1E45126B" w14:textId="77777777" w:rsidR="00CF631D" w:rsidRDefault="00CF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B0025" w14:textId="77777777" w:rsidR="00B34931" w:rsidRDefault="00B349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7B93" w14:textId="77777777" w:rsidR="00B34931" w:rsidRDefault="00B349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4DB11" w14:textId="77777777" w:rsidR="00B34931" w:rsidRDefault="00B34931">
    <w:pPr>
      <w:jc w:val="right"/>
      <w:rPr>
        <w:rFonts w:ascii="Arial" w:hAnsi="Arial" w:cs="Arial"/>
        <w:sz w:val="18"/>
        <w:szCs w:val="18"/>
      </w:rPr>
    </w:pPr>
  </w:p>
  <w:p w14:paraId="6B750220" w14:textId="77777777" w:rsidR="00B34931" w:rsidRDefault="00B349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5091"/>
    <w:multiLevelType w:val="multilevel"/>
    <w:tmpl w:val="440AC9E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3457158"/>
    <w:multiLevelType w:val="multilevel"/>
    <w:tmpl w:val="0A62CD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C50BCE"/>
    <w:multiLevelType w:val="multilevel"/>
    <w:tmpl w:val="10EC758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7EF0445"/>
    <w:multiLevelType w:val="multilevel"/>
    <w:tmpl w:val="C22C8A3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6C1D588C"/>
    <w:multiLevelType w:val="multilevel"/>
    <w:tmpl w:val="7F20822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6D925931"/>
    <w:multiLevelType w:val="multilevel"/>
    <w:tmpl w:val="E4621F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7D735DD"/>
    <w:multiLevelType w:val="multilevel"/>
    <w:tmpl w:val="1D9C4BE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466510773">
    <w:abstractNumId w:val="3"/>
  </w:num>
  <w:num w:numId="2" w16cid:durableId="1261992493">
    <w:abstractNumId w:val="5"/>
  </w:num>
  <w:num w:numId="3" w16cid:durableId="1832788617">
    <w:abstractNumId w:val="2"/>
  </w:num>
  <w:num w:numId="4" w16cid:durableId="750085213">
    <w:abstractNumId w:val="6"/>
  </w:num>
  <w:num w:numId="5" w16cid:durableId="1024020706">
    <w:abstractNumId w:val="4"/>
  </w:num>
  <w:num w:numId="6" w16cid:durableId="597829060">
    <w:abstractNumId w:val="0"/>
  </w:num>
  <w:num w:numId="7" w16cid:durableId="929777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931"/>
    <w:rsid w:val="000D13CD"/>
    <w:rsid w:val="003951B7"/>
    <w:rsid w:val="003A471C"/>
    <w:rsid w:val="005867C7"/>
    <w:rsid w:val="00756C2B"/>
    <w:rsid w:val="00977271"/>
    <w:rsid w:val="00B34931"/>
    <w:rsid w:val="00CF631D"/>
    <w:rsid w:val="00FC30A9"/>
    <w:rsid w:val="00FE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AD6E"/>
  <w15:docId w15:val="{5BB06B24-5055-438B-BB3E-846B74D5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0AF"/>
    <w:pPr>
      <w:widowControl w:val="0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rFonts w:eastAsia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640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640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640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0640F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0640F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0640F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640F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qFormat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character" w:customStyle="1" w:styleId="AkapitzlistZnak">
    <w:name w:val="Akapit z listą Znak"/>
    <w:link w:val="Akapitzlist"/>
    <w:qFormat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0640FD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qFormat/>
    <w:rsid w:val="000640FD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qFormat/>
    <w:rsid w:val="000640FD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qFormat/>
    <w:rsid w:val="000640FD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qFormat/>
    <w:rsid w:val="000640FD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qFormat/>
    <w:rsid w:val="000640FD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qFormat/>
    <w:rsid w:val="000640FD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0640F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qFormat/>
    <w:rsid w:val="000640F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0640FD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40FD"/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0640FD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0640FD"/>
    <w:rPr>
      <w:b/>
      <w:bCs/>
      <w:smallCaps/>
      <w:color w:val="365F9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6F1A"/>
    <w:rPr>
      <w:rFonts w:ascii="Times New Roman" w:hAnsi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6F1A"/>
    <w:rPr>
      <w:rFonts w:ascii="Times New Roman" w:hAnsi="Times New Roman"/>
      <w:sz w:val="22"/>
      <w:szCs w:val="22"/>
    </w:rPr>
  </w:style>
  <w:style w:type="character" w:customStyle="1" w:styleId="pojedynczapozycja">
    <w:name w:val="pojedyncza_pozycja"/>
    <w:qFormat/>
    <w:rsid w:val="000A308A"/>
  </w:style>
  <w:style w:type="character" w:customStyle="1" w:styleId="BezodstpwZnak">
    <w:name w:val="Bez odstępów Znak"/>
    <w:link w:val="Bezodstpw"/>
    <w:qFormat/>
    <w:rsid w:val="000A308A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24D66"/>
    <w:rPr>
      <w:rFonts w:asciiTheme="minorHAnsi" w:eastAsia="Times New Roman" w:hAnsiTheme="minorHAnsi"/>
    </w:rPr>
  </w:style>
  <w:style w:type="character" w:customStyle="1" w:styleId="Znakiprzypiswdolnych">
    <w:name w:val="Znaki przypisów dolnych"/>
    <w:uiPriority w:val="99"/>
    <w:semiHidden/>
    <w:unhideWhenUsed/>
    <w:qFormat/>
    <w:rsid w:val="00C24D66"/>
    <w:rPr>
      <w:rFonts w:cs="Times New Roman"/>
      <w:vertAlign w:val="superscript"/>
    </w:rPr>
  </w:style>
  <w:style w:type="character" w:customStyle="1" w:styleId="Znakiprzypiswdolnychuser">
    <w:name w:val="Znaki przypisów dolnych (user)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4E38F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E38F0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6F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Calibri" w:hAnsi="Calibri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ascii="Calibri" w:hAnsi="Calibri" w:cs="Lucida Sans"/>
    </w:rPr>
  </w:style>
  <w:style w:type="paragraph" w:styleId="Akapitzlist">
    <w:name w:val="List Paragraph"/>
    <w:basedOn w:val="Normalny"/>
    <w:link w:val="AkapitzlistZnak"/>
    <w:uiPriority w:val="1"/>
    <w:qFormat/>
    <w:rsid w:val="00E43E57"/>
    <w:pPr>
      <w:ind w:left="506" w:hanging="360"/>
      <w:jc w:val="both"/>
    </w:pPr>
    <w:rPr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locked/>
    <w:rsid w:val="000640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0640FD"/>
    <w:p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40FD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40F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6F1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qFormat/>
    <w:rsid w:val="000A308A"/>
    <w:pPr>
      <w:widowControl/>
      <w:spacing w:beforeAutospacing="1" w:after="119"/>
    </w:pPr>
    <w:rPr>
      <w:rFonts w:eastAsia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0A308A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paragraphstyle">
    <w:name w:val="[No paragraph style]"/>
    <w:qFormat/>
    <w:rsid w:val="000A308A"/>
    <w:pPr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4D66"/>
    <w:pPr>
      <w:widowControl/>
    </w:pPr>
    <w:rPr>
      <w:rFonts w:asciiTheme="minorHAnsi" w:eastAsia="Times New Roman" w:hAnsiTheme="minorHAnsi"/>
      <w:sz w:val="20"/>
      <w:szCs w:val="20"/>
    </w:rPr>
  </w:style>
  <w:style w:type="paragraph" w:customStyle="1" w:styleId="Default">
    <w:name w:val="Default"/>
    <w:qFormat/>
    <w:rPr>
      <w:color w:val="000000"/>
      <w:sz w:val="24"/>
    </w:rPr>
  </w:style>
  <w:style w:type="table" w:styleId="Tabela-Siatka">
    <w:name w:val="Table Grid"/>
    <w:basedOn w:val="Standardowy"/>
    <w:uiPriority w:val="59"/>
    <w:rsid w:val="005D3310"/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B0CBC-D3E3-43A7-98BD-61C0255D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947</Words>
  <Characters>5682</Characters>
  <Application>Microsoft Office Word</Application>
  <DocSecurity>0</DocSecurity>
  <Lines>47</Lines>
  <Paragraphs>13</Paragraphs>
  <ScaleCrop>false</ScaleCrop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Szepielak</dc:creator>
  <dc:description/>
  <cp:lastModifiedBy>Dorota Miś</cp:lastModifiedBy>
  <cp:revision>11</cp:revision>
  <cp:lastPrinted>2025-12-29T13:11:00Z</cp:lastPrinted>
  <dcterms:created xsi:type="dcterms:W3CDTF">2022-10-20T08:51:00Z</dcterms:created>
  <dcterms:modified xsi:type="dcterms:W3CDTF">2026-02-05T12:39:00Z</dcterms:modified>
  <dc:language>pl-PL</dc:language>
</cp:coreProperties>
</file>